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66D" w:rsidRDefault="007E166D" w:rsidP="007E166D">
      <w:pPr>
        <w:pStyle w:val="NormalWeb"/>
        <w:jc w:val="both"/>
      </w:pPr>
      <w:r>
        <w:rPr>
          <w:rStyle w:val="Strong"/>
        </w:rPr>
        <w:t xml:space="preserve">Open </w:t>
      </w:r>
      <w:r>
        <w:rPr>
          <w:rStyle w:val="Strong"/>
        </w:rPr>
        <w:t>Panel Title:</w:t>
      </w:r>
      <w:r>
        <w:t xml:space="preserve"> </w:t>
      </w:r>
      <w:r>
        <w:rPr>
          <w:rStyle w:val="Emphasis"/>
        </w:rPr>
        <w:t>Regional S</w:t>
      </w:r>
      <w:r>
        <w:rPr>
          <w:rStyle w:val="Emphasis"/>
        </w:rPr>
        <w:t>ecurity in the Western Balkans</w:t>
      </w:r>
    </w:p>
    <w:p w:rsidR="007E166D" w:rsidRDefault="007E166D" w:rsidP="007E166D">
      <w:pPr>
        <w:pStyle w:val="NormalWeb"/>
        <w:jc w:val="both"/>
      </w:pPr>
      <w:r>
        <w:rPr>
          <w:rStyle w:val="Strong"/>
        </w:rPr>
        <w:t>Panel Abstract</w:t>
      </w:r>
    </w:p>
    <w:p w:rsidR="007E166D" w:rsidRDefault="007E166D" w:rsidP="007E166D">
      <w:pPr>
        <w:pStyle w:val="NormalWeb"/>
        <w:jc w:val="both"/>
      </w:pPr>
      <w:r>
        <w:t>The Western Balkans remain one of the most geopolitically sensitive regions in Europe, where unresolved post-conflict legacies, institutional fragility, and competing external influences intersect with ongoing processes of European integration. Despite significant progress in regional cooperation and institutional reform, the security architecture of the region continues to be shaped by complex interactions between domestic political dynamics, regional interdependencies, and broader European and transatlantic security frameworks.</w:t>
      </w:r>
    </w:p>
    <w:p w:rsidR="007E166D" w:rsidRDefault="007E166D" w:rsidP="007E166D">
      <w:pPr>
        <w:pStyle w:val="NormalWeb"/>
        <w:jc w:val="both"/>
      </w:pPr>
      <w:r>
        <w:t>This panel examines contemporary security challenges in the Western Balkans through a multi-level analytical perspective that integrates national, regional, and European dimensions of security governance. Drawing on theoretical insights from the multi-level security framework and related approaches in European security studies, the panel explores how state institutions, regional org</w:t>
      </w:r>
      <w:r>
        <w:t xml:space="preserve">anizations, and external actors, </w:t>
      </w:r>
      <w:r>
        <w:t>including the European Union, NATO, and other international stakeholder</w:t>
      </w:r>
      <w:r>
        <w:t xml:space="preserve">s </w:t>
      </w:r>
      <w:r>
        <w:t>shape the region’s capacity to address both traditional and non-traditional security threats.</w:t>
      </w:r>
    </w:p>
    <w:p w:rsidR="007E166D" w:rsidRDefault="007E166D" w:rsidP="007E166D">
      <w:pPr>
        <w:pStyle w:val="NormalWeb"/>
        <w:jc w:val="both"/>
      </w:pPr>
      <w:r>
        <w:t>The contributions presented in this panel combine qualitative research methods, including elite interviews, policy analysis, and comparative case studies, to examine key security issues such as institutional resilience, hybrid threats, critical infrastructure protection, and the evolving role of external actors in the Western Balkan security environment. Particular attention is given to the ways in which domestic political fragmentation, governance challenges, and strategic competition among international actors influence the region’s long-term stability and its alignment with European security structures.</w:t>
      </w:r>
    </w:p>
    <w:p w:rsidR="007E166D" w:rsidRDefault="007E166D" w:rsidP="007E166D">
      <w:pPr>
        <w:pStyle w:val="NormalWeb"/>
        <w:jc w:val="both"/>
      </w:pPr>
      <w:r>
        <w:t>The originality of the panel lies in its effort to bridge theoretical debates in European security studies with empirically grounded analyses from within the region. By bringing together scholars and practitioners with direct research experience in the Western Balkans</w:t>
      </w:r>
      <w:r>
        <w:t xml:space="preserve"> and in Bosnia and Herzegovina</w:t>
      </w:r>
      <w:bookmarkStart w:id="0" w:name="_GoBack"/>
      <w:bookmarkEnd w:id="0"/>
      <w:r>
        <w:t>, the panel provides nuanced insights into the dynamics shaping regional security and highlights the importance of coordinated European engagement in strengthening resilience, stability, and cooperative security across the Western Balkan region.</w:t>
      </w:r>
    </w:p>
    <w:p w:rsidR="009D1ABD" w:rsidRDefault="009D1ABD" w:rsidP="007E166D">
      <w:pPr>
        <w:jc w:val="both"/>
      </w:pPr>
    </w:p>
    <w:sectPr w:rsidR="009D1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C6"/>
    <w:rsid w:val="007E166D"/>
    <w:rsid w:val="009D1ABD"/>
    <w:rsid w:val="00E4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C6E5"/>
  <w15:chartTrackingRefBased/>
  <w15:docId w15:val="{B7F4FC14-713C-423F-B8E5-2DB72360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6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166D"/>
    <w:rPr>
      <w:b/>
      <w:bCs/>
    </w:rPr>
  </w:style>
  <w:style w:type="character" w:styleId="Emphasis">
    <w:name w:val="Emphasis"/>
    <w:basedOn w:val="DefaultParagraphFont"/>
    <w:uiPriority w:val="20"/>
    <w:qFormat/>
    <w:rsid w:val="007E1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Hodzic</dc:creator>
  <cp:keywords/>
  <dc:description/>
  <cp:lastModifiedBy>Kenan Hodzic</cp:lastModifiedBy>
  <cp:revision>2</cp:revision>
  <dcterms:created xsi:type="dcterms:W3CDTF">2026-03-08T09:26:00Z</dcterms:created>
  <dcterms:modified xsi:type="dcterms:W3CDTF">2026-03-08T09:26:00Z</dcterms:modified>
</cp:coreProperties>
</file>